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3B" w:rsidRDefault="008F63A2">
      <w:hyperlink r:id="rId4" w:history="1">
        <w:r w:rsidRPr="008F63A2">
          <w:rPr>
            <w:rStyle w:val="Hyperlink"/>
          </w:rPr>
          <w:t>Gabriele1B Filastrocca di cacocu</w:t>
        </w:r>
      </w:hyperlink>
      <w:bookmarkStart w:id="0" w:name="_GoBack"/>
      <w:bookmarkEnd w:id="0"/>
    </w:p>
    <w:sectPr w:rsidR="005A3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C6"/>
    <w:rsid w:val="005A353B"/>
    <w:rsid w:val="008F63A2"/>
    <w:rsid w:val="00A9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D73D3-BF16-4C3C-84DB-05FCFA59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iperlab.org/public/uploaded/Gabriele/Gabriele1B_Filastrocca%20di%20cacocu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2</cp:revision>
  <dcterms:created xsi:type="dcterms:W3CDTF">2020-05-17T18:04:00Z</dcterms:created>
  <dcterms:modified xsi:type="dcterms:W3CDTF">2020-05-17T18:04:00Z</dcterms:modified>
</cp:coreProperties>
</file>